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2E" w:rsidRDefault="002D562E" w:rsidP="002D562E">
      <w:pPr>
        <w:tabs>
          <w:tab w:val="left" w:pos="6300"/>
        </w:tabs>
        <w:jc w:val="center"/>
        <w:rPr>
          <w:b/>
          <w:bCs/>
          <w:spacing w:val="-6"/>
          <w:sz w:val="28"/>
          <w:szCs w:val="28"/>
        </w:rPr>
      </w:pPr>
      <w:r w:rsidRPr="00CD24BF">
        <w:rPr>
          <w:b/>
          <w:sz w:val="28"/>
          <w:szCs w:val="28"/>
        </w:rPr>
        <w:t>СПИСОК</w:t>
      </w:r>
      <w:r w:rsidRPr="001A0B59"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 xml:space="preserve"> МОНОГРАФИЙ</w:t>
      </w:r>
    </w:p>
    <w:p w:rsidR="002D562E" w:rsidRDefault="002D562E" w:rsidP="002D562E">
      <w:pPr>
        <w:tabs>
          <w:tab w:val="left" w:pos="6300"/>
        </w:tabs>
        <w:jc w:val="center"/>
        <w:rPr>
          <w:b/>
          <w:bCs/>
          <w:spacing w:val="-6"/>
          <w:sz w:val="28"/>
          <w:szCs w:val="28"/>
        </w:rPr>
      </w:pPr>
    </w:p>
    <w:p w:rsidR="002D562E" w:rsidRPr="001A0B59" w:rsidRDefault="002D562E" w:rsidP="002D562E">
      <w:pPr>
        <w:tabs>
          <w:tab w:val="left" w:pos="6300"/>
        </w:tabs>
        <w:rPr>
          <w:bCs/>
          <w:spacing w:val="-6"/>
          <w:sz w:val="28"/>
          <w:szCs w:val="28"/>
        </w:rPr>
      </w:pPr>
      <w:r w:rsidRPr="001A0B59">
        <w:rPr>
          <w:b/>
          <w:bCs/>
          <w:spacing w:val="-6"/>
          <w:sz w:val="28"/>
          <w:szCs w:val="28"/>
        </w:rPr>
        <w:t>Салтанова Ю.С.</w:t>
      </w:r>
      <w:r w:rsidRPr="001A0B59">
        <w:rPr>
          <w:bCs/>
          <w:spacing w:val="-6"/>
          <w:sz w:val="28"/>
          <w:szCs w:val="28"/>
        </w:rPr>
        <w:t xml:space="preserve">     Содержание обучения цветоведению будущих художников традиционного прикладного искусства: Монография. – СПб, ВШНИ, 2011. – 233с.</w:t>
      </w:r>
    </w:p>
    <w:p w:rsidR="00570706" w:rsidRPr="00570706" w:rsidRDefault="00570706" w:rsidP="00570706">
      <w:pPr>
        <w:jc w:val="both"/>
        <w:rPr>
          <w:bCs/>
          <w:spacing w:val="-6"/>
          <w:sz w:val="28"/>
          <w:szCs w:val="28"/>
        </w:rPr>
      </w:pPr>
      <w:r w:rsidRPr="00570706">
        <w:rPr>
          <w:b/>
          <w:bCs/>
          <w:spacing w:val="-6"/>
          <w:sz w:val="28"/>
          <w:szCs w:val="28"/>
        </w:rPr>
        <w:t>Салтанова Ю.С.</w:t>
      </w:r>
      <w:r w:rsidRPr="00570706">
        <w:rPr>
          <w:bCs/>
          <w:spacing w:val="-6"/>
          <w:sz w:val="28"/>
          <w:szCs w:val="28"/>
        </w:rPr>
        <w:t xml:space="preserve">   Человек и цвет в социуме, образовании и искусстве//евразийская интеграция: истоки, проблемы, перспективы:</w:t>
      </w:r>
    </w:p>
    <w:p w:rsidR="00570706" w:rsidRPr="00570706" w:rsidRDefault="00570706" w:rsidP="00570706">
      <w:pPr>
        <w:jc w:val="both"/>
        <w:rPr>
          <w:bCs/>
          <w:spacing w:val="-6"/>
          <w:sz w:val="28"/>
          <w:szCs w:val="28"/>
        </w:rPr>
      </w:pPr>
      <w:r w:rsidRPr="00570706">
        <w:rPr>
          <w:bCs/>
          <w:spacing w:val="-6"/>
          <w:sz w:val="28"/>
          <w:szCs w:val="28"/>
        </w:rPr>
        <w:t>коллективная монография. Т. II. — СПб</w:t>
      </w:r>
      <w:proofErr w:type="gramStart"/>
      <w:r w:rsidRPr="00570706">
        <w:rPr>
          <w:bCs/>
          <w:spacing w:val="-6"/>
          <w:sz w:val="28"/>
          <w:szCs w:val="28"/>
        </w:rPr>
        <w:t xml:space="preserve">.: </w:t>
      </w:r>
      <w:proofErr w:type="gramEnd"/>
      <w:r w:rsidRPr="00570706">
        <w:rPr>
          <w:bCs/>
          <w:spacing w:val="-6"/>
          <w:sz w:val="28"/>
          <w:szCs w:val="28"/>
        </w:rPr>
        <w:t xml:space="preserve">Университет при МПА </w:t>
      </w:r>
      <w:proofErr w:type="spellStart"/>
      <w:r w:rsidRPr="00570706">
        <w:rPr>
          <w:bCs/>
          <w:spacing w:val="-6"/>
          <w:sz w:val="28"/>
          <w:szCs w:val="28"/>
        </w:rPr>
        <w:t>ЕврАзЭС</w:t>
      </w:r>
      <w:proofErr w:type="spellEnd"/>
      <w:r w:rsidRPr="00570706">
        <w:rPr>
          <w:bCs/>
          <w:spacing w:val="-6"/>
          <w:sz w:val="28"/>
          <w:szCs w:val="28"/>
        </w:rPr>
        <w:t>, 2017. — 392 с. (Серия «Евро-Азиатские исследования») ISBN 978-5-91950-063-6 — Т. II ISBN 978-5-91950-062-9.</w:t>
      </w:r>
    </w:p>
    <w:p w:rsidR="00AD515F" w:rsidRDefault="00AD515F">
      <w:bookmarkStart w:id="0" w:name="_GoBack"/>
      <w:bookmarkEnd w:id="0"/>
    </w:p>
    <w:sectPr w:rsidR="00AD515F" w:rsidSect="00AD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62E"/>
    <w:rsid w:val="002D562E"/>
    <w:rsid w:val="002E05DD"/>
    <w:rsid w:val="00570706"/>
    <w:rsid w:val="00A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>рм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</dc:creator>
  <cp:keywords/>
  <dc:description/>
  <cp:lastModifiedBy>Салтанова</cp:lastModifiedBy>
  <cp:revision>2</cp:revision>
  <dcterms:created xsi:type="dcterms:W3CDTF">2015-12-10T07:18:00Z</dcterms:created>
  <dcterms:modified xsi:type="dcterms:W3CDTF">2020-12-23T09:11:00Z</dcterms:modified>
</cp:coreProperties>
</file>