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17" w:rsidRDefault="00944217">
      <w:pPr>
        <w:spacing w:line="1" w:lineRule="exact"/>
      </w:pPr>
    </w:p>
    <w:p w:rsidR="00944217" w:rsidRDefault="00900554">
      <w:pPr>
        <w:pStyle w:val="30"/>
        <w:framePr w:w="15245" w:h="307" w:hRule="exact" w:wrap="none" w:vAnchor="page" w:hAnchor="page" w:x="1096" w:y="513"/>
        <w:shd w:val="clear" w:color="auto" w:fill="auto"/>
        <w:spacing w:after="0"/>
      </w:pPr>
      <w:r>
        <w:t>55</w:t>
      </w:r>
    </w:p>
    <w:p w:rsidR="00944217" w:rsidRDefault="00900554" w:rsidP="00280D7E">
      <w:pPr>
        <w:pStyle w:val="20"/>
        <w:framePr w:w="15245" w:h="1733" w:hRule="exact" w:wrap="none" w:vAnchor="page" w:hAnchor="page" w:x="1096" w:y="1506"/>
        <w:shd w:val="clear" w:color="auto" w:fill="auto"/>
      </w:pPr>
      <w:r>
        <w:t>Результаты анкетирования обучающихся в ИТПИ (31.03.2022)</w:t>
      </w:r>
      <w:r>
        <w:br/>
        <w:t>60 опрошенных - бакалавриат 88%,</w:t>
      </w:r>
    </w:p>
    <w:p w:rsidR="00944217" w:rsidRDefault="00280D7E" w:rsidP="00280D7E">
      <w:pPr>
        <w:pStyle w:val="20"/>
        <w:framePr w:w="15245" w:h="1733" w:hRule="exact" w:wrap="none" w:vAnchor="page" w:hAnchor="page" w:x="1096" w:y="1506"/>
        <w:shd w:val="clear" w:color="auto" w:fill="auto"/>
      </w:pPr>
      <w:r>
        <w:t xml:space="preserve"> </w:t>
      </w:r>
      <w:r w:rsidR="00900554">
        <w:t>Очная форма - 100%</w:t>
      </w:r>
    </w:p>
    <w:p w:rsidR="00944217" w:rsidRDefault="00900554">
      <w:pPr>
        <w:pStyle w:val="20"/>
        <w:framePr w:w="15245" w:h="1733" w:hRule="exact" w:wrap="none" w:vAnchor="page" w:hAnchor="page" w:x="1096" w:y="1506"/>
        <w:shd w:val="clear" w:color="auto" w:fill="auto"/>
      </w:pPr>
      <w:r>
        <w:t>Результаты анкетирования приведены ниже.</w:t>
      </w:r>
    </w:p>
    <w:p w:rsidR="00944217" w:rsidRDefault="00900554">
      <w:pPr>
        <w:pStyle w:val="a4"/>
        <w:framePr w:wrap="none" w:vAnchor="page" w:hAnchor="page" w:x="6890" w:y="3489"/>
        <w:shd w:val="clear" w:color="auto" w:fill="auto"/>
      </w:pPr>
      <w:r>
        <w:t>Оценка организации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949"/>
        <w:gridCol w:w="2736"/>
        <w:gridCol w:w="3019"/>
      </w:tblGrid>
      <w:tr w:rsidR="00944217">
        <w:trPr>
          <w:trHeight w:hRule="exact" w:val="64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rPr>
                <w:b/>
                <w:bCs/>
              </w:rPr>
              <w:t>Положительный ответ,%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rPr>
                <w:b/>
                <w:bCs/>
              </w:rPr>
              <w:t>Отрицательный ответ,%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Удовлетворены ли Вы в целом обучением в ИТПИ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280D7E" w:rsidP="00280D7E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 xml:space="preserve">                     73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27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Интересно ли Вам учиться?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78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22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Как Вы оцениваете знания, полученные 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74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26</w:t>
            </w:r>
          </w:p>
        </w:tc>
      </w:tr>
      <w:tr w:rsidR="0094421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4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spacing w:line="223" w:lineRule="auto"/>
              <w:rPr>
                <w:sz w:val="22"/>
                <w:szCs w:val="22"/>
              </w:rPr>
            </w:pPr>
            <w:r w:rsidRPr="00280D7E">
              <w:t xml:space="preserve">Пригодятся ли Вам знания, </w:t>
            </w:r>
            <w:r w:rsidRPr="00280D7E">
              <w:rPr>
                <w:rFonts w:eastAsia="Calibri"/>
                <w:sz w:val="22"/>
                <w:szCs w:val="22"/>
              </w:rPr>
              <w:t>полученные в ИТПИ, пригодятся Вам в дальнейшей жизни, в профессиональной деятельности?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74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26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5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rPr>
                <w:sz w:val="22"/>
                <w:szCs w:val="22"/>
              </w:rPr>
            </w:pPr>
            <w:r w:rsidRPr="00280D7E">
              <w:rPr>
                <w:rFonts w:eastAsia="Calibri"/>
                <w:sz w:val="22"/>
                <w:szCs w:val="22"/>
              </w:rPr>
              <w:t>Как Вы оцениваете программу, по которой Вы обучаетесь?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25</w:t>
            </w:r>
          </w:p>
        </w:tc>
      </w:tr>
      <w:tr w:rsidR="00944217"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6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rPr>
                <w:sz w:val="22"/>
                <w:szCs w:val="22"/>
              </w:rPr>
            </w:pPr>
            <w:r w:rsidRPr="00280D7E">
              <w:rPr>
                <w:rFonts w:eastAsia="Calibri"/>
                <w:sz w:val="22"/>
                <w:szCs w:val="22"/>
              </w:rPr>
              <w:t>Как Вы оцениваете соотношение теоретических знаний и практических навыков в программе обучения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 w:rsidP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Единство практики и теории - </w:t>
            </w:r>
            <w:r w:rsidR="00280D7E">
              <w:t>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 w:rsidP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Теория превалирует над практикой - </w:t>
            </w:r>
            <w:r w:rsidR="00280D7E">
              <w:t>25</w:t>
            </w:r>
          </w:p>
        </w:tc>
      </w:tr>
      <w:tr w:rsidR="00944217">
        <w:trPr>
          <w:trHeight w:hRule="exact" w:val="33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7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rPr>
                <w:sz w:val="22"/>
                <w:szCs w:val="22"/>
              </w:rPr>
            </w:pPr>
            <w:r w:rsidRPr="00280D7E">
              <w:rPr>
                <w:rFonts w:eastAsia="Calibri"/>
                <w:sz w:val="22"/>
                <w:szCs w:val="22"/>
              </w:rPr>
              <w:t>Вы довольны проходившими учебными/производственными практиками?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79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21</w:t>
            </w:r>
          </w:p>
        </w:tc>
      </w:tr>
      <w:tr w:rsidR="0094421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8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 w:rsidRPr="00280D7E">
              <w:t>Оцените материально-техническую обеспеченность учебного процесса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 w:rsidP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Отличная/хорошая - </w:t>
            </w:r>
            <w:r w:rsidR="00280D7E">
              <w:t>76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 w:rsidP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 xml:space="preserve">Посредственная - </w:t>
            </w:r>
            <w:r w:rsidR="00280D7E">
              <w:t>24</w:t>
            </w:r>
          </w:p>
        </w:tc>
      </w:tr>
      <w:tr w:rsidR="00944217">
        <w:trPr>
          <w:trHeight w:hRule="exact" w:val="6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9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Pr="00280D7E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 w:rsidRPr="00280D7E">
              <w:t>Как бы Вы в целом оценили преподавательский состав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6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10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Выполнял ли кто-либо вместо Вас курсовые, контрольные и др. работы?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100</w:t>
            </w:r>
          </w:p>
        </w:tc>
      </w:tr>
      <w:tr w:rsidR="00944217">
        <w:trPr>
          <w:trHeight w:hRule="exact" w:val="38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11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Укажите, пожалуйста, причины, из-за которых у Вас возникали трудности в процессе обучения в ИТПИ:</w:t>
            </w:r>
          </w:p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Недостаточная подготовка в школе</w:t>
            </w:r>
          </w:p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</w:pPr>
            <w:r>
              <w:t>Необъективность преподавателей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6571" w:wrap="none" w:vAnchor="page" w:hAnchor="page" w:x="1274" w:y="4036"/>
              <w:rPr>
                <w:sz w:val="10"/>
                <w:szCs w:val="10"/>
              </w:rPr>
            </w:pPr>
          </w:p>
        </w:tc>
      </w:tr>
      <w:tr w:rsidR="00944217">
        <w:trPr>
          <w:trHeight w:hRule="exact" w:val="38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79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28</w:t>
            </w:r>
          </w:p>
        </w:tc>
      </w:tr>
      <w:tr w:rsidR="00944217">
        <w:trPr>
          <w:trHeight w:hRule="exact" w:val="408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79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217" w:rsidRDefault="00944217">
            <w:pPr>
              <w:framePr w:w="14290" w:h="6571" w:wrap="none" w:vAnchor="page" w:hAnchor="page" w:x="1274" w:y="4036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6571" w:wrap="none" w:vAnchor="page" w:hAnchor="page" w:x="1274" w:y="4036"/>
              <w:shd w:val="clear" w:color="auto" w:fill="auto"/>
              <w:jc w:val="center"/>
            </w:pPr>
            <w:r>
              <w:t>72</w:t>
            </w:r>
          </w:p>
        </w:tc>
      </w:tr>
    </w:tbl>
    <w:p w:rsidR="00944217" w:rsidRDefault="00944217">
      <w:pPr>
        <w:spacing w:line="1" w:lineRule="exact"/>
        <w:sectPr w:rsidR="0094421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44217" w:rsidRDefault="00944217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954"/>
        <w:gridCol w:w="2736"/>
        <w:gridCol w:w="3019"/>
      </w:tblGrid>
      <w:tr w:rsidR="00944217">
        <w:trPr>
          <w:trHeight w:hRule="exact" w:val="4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  <w:rPr>
                <w:sz w:val="10"/>
                <w:szCs w:val="10"/>
              </w:rPr>
            </w:pP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Наличие ограничений для досрочной сдачи экзаменов и зачетов.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Недостаточность литературы в библиотеках, техники, лабораторий и т.д.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-</w:t>
            </w:r>
          </w:p>
        </w:tc>
      </w:tr>
      <w:tr w:rsidR="00944217">
        <w:trPr>
          <w:trHeight w:hRule="exact" w:val="38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-</w:t>
            </w:r>
          </w:p>
        </w:tc>
      </w:tr>
      <w:tr w:rsidR="00944217">
        <w:trPr>
          <w:trHeight w:hRule="exact"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Приходилось ли Вам совмещать работу с учебой: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76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Вы уже нашли себе место работы?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92</w:t>
            </w:r>
          </w:p>
        </w:tc>
      </w:tr>
      <w:tr w:rsidR="00944217">
        <w:trPr>
          <w:trHeight w:hRule="exact" w:val="76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14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 xml:space="preserve">Чем был обоснован выбор направления подготовки, по которой Вы обучались? </w:t>
            </w:r>
            <w:r>
              <w:rPr>
                <w:i/>
                <w:iCs/>
              </w:rPr>
              <w:t xml:space="preserve">(можно отметить несколько вариантов) </w:t>
            </w:r>
            <w:r>
              <w:t>Продолжаю семейную традицию.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Рассчитываю на (уже имею) конкретное место работы. Реальный для меня конкурс.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Это востребованная специальность. Рекомендация друзей/родителей.</w:t>
            </w:r>
          </w:p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Мне нравится эта специальность.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  <w:rPr>
                <w:sz w:val="10"/>
                <w:szCs w:val="10"/>
              </w:rPr>
            </w:pP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44217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13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2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15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217" w:rsidRDefault="00280D7E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53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7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44217">
            <w:pPr>
              <w:framePr w:w="14290" w:h="5842" w:wrap="none" w:vAnchor="page" w:hAnchor="page" w:x="2051" w:y="513"/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44217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</w:p>
        </w:tc>
      </w:tr>
      <w:tr w:rsidR="00944217">
        <w:trPr>
          <w:trHeight w:hRule="exact" w:val="6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Если бы Вам снова пришлось выбирать специальность и вуз, Вы поступили бы 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217" w:rsidRDefault="00280D7E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20</w:t>
            </w:r>
          </w:p>
        </w:tc>
      </w:tr>
      <w:tr w:rsidR="00944217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16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</w:pPr>
            <w:r>
              <w:t>Считаете ли Вы престижным обучение в ИТПИ?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31</w:t>
            </w:r>
          </w:p>
        </w:tc>
      </w:tr>
      <w:tr w:rsidR="00944217">
        <w:trPr>
          <w:trHeight w:hRule="exact" w:val="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17" w:rsidRDefault="00944217">
            <w:pPr>
              <w:framePr w:w="14290" w:h="5842" w:wrap="none" w:vAnchor="page" w:hAnchor="page" w:x="2051" w:y="513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17" w:rsidRDefault="00900554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rPr>
                <w:b/>
                <w:bCs/>
              </w:rPr>
              <w:t>Среднее значение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217" w:rsidRDefault="00280D7E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217" w:rsidRPr="00280D7E" w:rsidRDefault="00280D7E">
            <w:pPr>
              <w:pStyle w:val="a6"/>
              <w:framePr w:w="14290" w:h="5842" w:wrap="none" w:vAnchor="page" w:hAnchor="page" w:x="2051" w:y="513"/>
              <w:shd w:val="clear" w:color="auto" w:fill="auto"/>
              <w:jc w:val="center"/>
            </w:pPr>
            <w:r w:rsidRPr="00280D7E">
              <w:rPr>
                <w:bCs/>
              </w:rPr>
              <w:t>21</w:t>
            </w:r>
          </w:p>
        </w:tc>
      </w:tr>
    </w:tbl>
    <w:p w:rsidR="00944217" w:rsidRDefault="00900554">
      <w:pPr>
        <w:pStyle w:val="1"/>
        <w:framePr w:w="15245" w:h="3629" w:hRule="exact" w:wrap="none" w:vAnchor="page" w:hAnchor="page" w:x="1096" w:y="6743"/>
        <w:shd w:val="clear" w:color="auto" w:fill="auto"/>
      </w:pPr>
      <w:r>
        <w:t>Результаты анкетирования обучающихся в Институте традиционного прикладного искусства - Московском филиале ФГБОУ ВО «Высшая школа народных искусств (академия)» (31.03.2022).</w:t>
      </w:r>
    </w:p>
    <w:p w:rsidR="00944217" w:rsidRDefault="00900554">
      <w:pPr>
        <w:pStyle w:val="1"/>
        <w:framePr w:w="15245" w:h="3629" w:hRule="exact" w:wrap="none" w:vAnchor="page" w:hAnchor="page" w:x="1096" w:y="6743"/>
        <w:shd w:val="clear" w:color="auto" w:fill="auto"/>
      </w:pPr>
      <w:bookmarkStart w:id="0" w:name="_GoBack"/>
      <w:bookmarkEnd w:id="0"/>
      <w:r>
        <w:t>60 опрошенных - бакалавриат 88%,</w:t>
      </w:r>
    </w:p>
    <w:p w:rsidR="00944217" w:rsidRDefault="00280D7E">
      <w:pPr>
        <w:pStyle w:val="1"/>
        <w:framePr w:w="15245" w:h="3629" w:hRule="exact" w:wrap="none" w:vAnchor="page" w:hAnchor="page" w:x="1096" w:y="6743"/>
        <w:shd w:val="clear" w:color="auto" w:fill="auto"/>
      </w:pPr>
      <w:r>
        <w:t xml:space="preserve"> </w:t>
      </w:r>
      <w:r w:rsidR="00900554">
        <w:t>Очная форма - 100%</w:t>
      </w:r>
    </w:p>
    <w:p w:rsidR="00944217" w:rsidRDefault="00900554">
      <w:pPr>
        <w:pStyle w:val="1"/>
        <w:framePr w:w="15245" w:h="3629" w:hRule="exact" w:wrap="none" w:vAnchor="page" w:hAnchor="page" w:x="1096" w:y="6743"/>
        <w:shd w:val="clear" w:color="auto" w:fill="auto"/>
        <w:spacing w:after="120"/>
      </w:pPr>
      <w:r>
        <w:t>Результаты анкетирования приведены выше.</w:t>
      </w:r>
    </w:p>
    <w:p w:rsidR="00944217" w:rsidRDefault="00900554">
      <w:pPr>
        <w:pStyle w:val="1"/>
        <w:framePr w:w="15245" w:h="3629" w:hRule="exact" w:wrap="none" w:vAnchor="page" w:hAnchor="page" w:x="1096" w:y="6743"/>
        <w:shd w:val="clear" w:color="auto" w:fill="auto"/>
        <w:spacing w:line="360" w:lineRule="auto"/>
      </w:pPr>
      <w:r>
        <w:t>Три четверти обучающихся отмечают удовлетворённость обучением в ИТПИ и качеством получаемых знаний. Они уверены в том, что приобретённые навыки пригодятся им в дальнейшей жизни и профессиональной деятельности.</w:t>
      </w:r>
    </w:p>
    <w:p w:rsidR="00944217" w:rsidRDefault="00280D7E">
      <w:pPr>
        <w:pStyle w:val="1"/>
        <w:framePr w:w="15245" w:h="3629" w:hRule="exact" w:wrap="none" w:vAnchor="page" w:hAnchor="page" w:x="1096" w:y="6743"/>
        <w:shd w:val="clear" w:color="auto" w:fill="auto"/>
        <w:spacing w:line="360" w:lineRule="auto"/>
      </w:pPr>
      <w:r>
        <w:t>85</w:t>
      </w:r>
      <w:r w:rsidR="00900554">
        <w:t xml:space="preserve"> % студентов высоко оценивают уровень учебных и производственных практик в ИТПИ.</w:t>
      </w:r>
    </w:p>
    <w:p w:rsidR="00944217" w:rsidRPr="00280D7E" w:rsidRDefault="00944217">
      <w:pPr>
        <w:spacing w:line="1" w:lineRule="exact"/>
        <w:rPr>
          <w:rFonts w:asciiTheme="minorHAnsi" w:hAnsiTheme="minorHAnsi"/>
        </w:rPr>
      </w:pPr>
    </w:p>
    <w:sectPr w:rsidR="00944217" w:rsidRPr="00280D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61" w:rsidRDefault="00103C61">
      <w:r>
        <w:separator/>
      </w:r>
    </w:p>
  </w:endnote>
  <w:endnote w:type="continuationSeparator" w:id="0">
    <w:p w:rsidR="00103C61" w:rsidRDefault="0010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61" w:rsidRDefault="00103C61"/>
  </w:footnote>
  <w:footnote w:type="continuationSeparator" w:id="0">
    <w:p w:rsidR="00103C61" w:rsidRDefault="00103C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7"/>
    <w:rsid w:val="00103C61"/>
    <w:rsid w:val="00280D7E"/>
    <w:rsid w:val="00900554"/>
    <w:rsid w:val="00944217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2C5E"/>
  <w15:docId w15:val="{823B2218-A26C-4435-B2E5-F9DEE69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79096</dc:creator>
  <cp:keywords/>
  <cp:lastModifiedBy>Агапова</cp:lastModifiedBy>
  <cp:revision>4</cp:revision>
  <dcterms:created xsi:type="dcterms:W3CDTF">2023-09-29T13:36:00Z</dcterms:created>
  <dcterms:modified xsi:type="dcterms:W3CDTF">2023-09-29T13:46:00Z</dcterms:modified>
</cp:coreProperties>
</file>